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F8" w:rsidRDefault="003B6BF8" w:rsidP="003B6BF8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  <w:r>
        <w:rPr>
          <w:rFonts w:ascii="Tw Cen MT" w:eastAsia="MS UI Gothic" w:hAnsi="Tw Cen MT" w:cs="Calibri"/>
          <w:sz w:val="27"/>
          <w:szCs w:val="27"/>
        </w:rPr>
        <w:t xml:space="preserve">    </w:t>
      </w:r>
      <w:r>
        <w:rPr>
          <w:rFonts w:ascii="Tw Cen MT" w:eastAsia="MS UI Gothic" w:hAnsi="Tw Cen MT" w:cs="Calibri"/>
          <w:b/>
          <w:sz w:val="27"/>
          <w:szCs w:val="27"/>
          <w:u w:val="single"/>
        </w:rPr>
        <w:t>ANEXO VIII</w:t>
      </w:r>
      <w:bookmarkStart w:id="0" w:name="_GoBack"/>
      <w:bookmarkEnd w:id="0"/>
    </w:p>
    <w:p w:rsidR="003B6BF8" w:rsidRDefault="003B6BF8" w:rsidP="003B6BF8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3B6BF8" w:rsidRDefault="003B6BF8" w:rsidP="003B6BF8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  <w:r>
        <w:rPr>
          <w:rFonts w:ascii="Tw Cen MT" w:eastAsia="MS UI Gothic" w:hAnsi="Tw Cen MT" w:cs="Calibri"/>
          <w:b/>
          <w:sz w:val="27"/>
          <w:szCs w:val="27"/>
          <w:u w:val="single"/>
        </w:rPr>
        <w:t>TERMO DE REFERÊNCIA</w:t>
      </w:r>
    </w:p>
    <w:p w:rsidR="003B6BF8" w:rsidRDefault="003B6BF8" w:rsidP="003B6BF8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3B6BF8" w:rsidRDefault="003B6BF8" w:rsidP="003B6BF8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3B6BF8" w:rsidRDefault="003B6BF8" w:rsidP="003B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w Cen MT" w:eastAsia="MS UI Gothic" w:hAnsi="Tw Cen MT" w:cs="Calibri"/>
          <w:b/>
          <w:sz w:val="27"/>
          <w:szCs w:val="27"/>
          <w:u w:val="single"/>
        </w:rPr>
      </w:pPr>
      <w:r>
        <w:rPr>
          <w:rFonts w:ascii="Tw Cen MT" w:eastAsia="MS UI Gothic" w:hAnsi="Tw Cen MT" w:cs="Calibri"/>
          <w:b/>
          <w:sz w:val="27"/>
          <w:szCs w:val="27"/>
          <w:u w:val="single"/>
        </w:rPr>
        <w:t>PREGÃO PRESENCIAL Nº 32/2021</w:t>
      </w:r>
    </w:p>
    <w:p w:rsidR="003B6BF8" w:rsidRDefault="003B6BF8" w:rsidP="003B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w Cen MT" w:eastAsia="MS UI Gothic" w:hAnsi="Tw Cen MT" w:cs="Calibri"/>
          <w:b/>
          <w:sz w:val="27"/>
          <w:szCs w:val="27"/>
          <w:u w:val="single"/>
        </w:rPr>
      </w:pPr>
      <w:proofErr w:type="spellStart"/>
      <w:r>
        <w:rPr>
          <w:rFonts w:ascii="Tw Cen MT" w:eastAsia="MS UI Gothic" w:hAnsi="Tw Cen MT" w:cs="Calibri"/>
          <w:b/>
          <w:sz w:val="27"/>
          <w:szCs w:val="27"/>
          <w:u w:val="single"/>
        </w:rPr>
        <w:t>Processo</w:t>
      </w:r>
      <w:proofErr w:type="spellEnd"/>
      <w:r>
        <w:rPr>
          <w:rFonts w:ascii="Tw Cen MT" w:eastAsia="MS UI Gothic" w:hAnsi="Tw Cen MT" w:cs="Calibri"/>
          <w:b/>
          <w:sz w:val="27"/>
          <w:szCs w:val="27"/>
          <w:u w:val="single"/>
        </w:rPr>
        <w:t xml:space="preserve"> de Licitação nº 59/2021</w:t>
      </w:r>
    </w:p>
    <w:p w:rsidR="003B6BF8" w:rsidRDefault="003B6BF8" w:rsidP="003B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3B6BF8" w:rsidRDefault="003B6BF8" w:rsidP="003B6BF8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3B6BF8" w:rsidRDefault="003B6BF8" w:rsidP="003B6BF8">
      <w:pPr>
        <w:jc w:val="both"/>
        <w:rPr>
          <w:rFonts w:ascii="Tw Cen MT" w:hAnsi="Tw Cen MT"/>
          <w:sz w:val="27"/>
          <w:szCs w:val="27"/>
          <w:lang w:val="pt-BR"/>
        </w:rPr>
      </w:pPr>
      <w:proofErr w:type="gramStart"/>
      <w:r>
        <w:rPr>
          <w:rFonts w:ascii="Tw Cen MT" w:eastAsia="MS UI Gothic" w:hAnsi="Tw Cen MT" w:cs="Calibri"/>
          <w:b/>
          <w:sz w:val="27"/>
          <w:szCs w:val="27"/>
        </w:rPr>
        <w:t>1 -</w:t>
      </w:r>
      <w:r>
        <w:rPr>
          <w:rFonts w:ascii="Tw Cen MT" w:eastAsia="MS UI Gothic" w:hAnsi="Tw Cen MT" w:cs="Calibri"/>
          <w:sz w:val="27"/>
          <w:szCs w:val="27"/>
        </w:rPr>
        <w:t xml:space="preserve"> </w:t>
      </w:r>
      <w:r>
        <w:rPr>
          <w:rFonts w:ascii="Tw Cen MT" w:eastAsia="MS UI Gothic" w:hAnsi="Tw Cen MT" w:cs="Calibri"/>
          <w:b/>
          <w:sz w:val="27"/>
          <w:szCs w:val="27"/>
        </w:rPr>
        <w:t>AQUISIÇÃO DE 1 (UM)</w:t>
      </w:r>
      <w:r>
        <w:rPr>
          <w:rFonts w:ascii="Tw Cen MT" w:eastAsia="MS UI Gothic" w:hAnsi="Tw Cen MT" w:cs="Calibri"/>
          <w:b/>
          <w:sz w:val="27"/>
          <w:szCs w:val="27"/>
          <w:u w:val="single"/>
        </w:rPr>
        <w:t xml:space="preserve"> </w:t>
      </w:r>
      <w:r>
        <w:rPr>
          <w:rFonts w:ascii="Tw Cen MT" w:hAnsi="Tw Cen MT"/>
          <w:b/>
          <w:color w:val="000000"/>
          <w:sz w:val="27"/>
          <w:szCs w:val="27"/>
          <w:lang w:val="pt-BR"/>
        </w:rPr>
        <w:t>ANALISADOR HEMATOLÓGICO AUTOMATIZADO COM</w:t>
      </w:r>
      <w:r>
        <w:rPr>
          <w:rFonts w:ascii="Tw Cen MT" w:hAnsi="Tw Cen MT"/>
          <w:color w:val="000000"/>
          <w:sz w:val="27"/>
          <w:szCs w:val="27"/>
          <w:lang w:val="pt-BR"/>
        </w:rPr>
        <w:t>:</w:t>
      </w:r>
      <w:r>
        <w:rPr>
          <w:rFonts w:ascii="Tw Cen MT" w:hAnsi="Tw Cen MT"/>
          <w:color w:val="000000"/>
          <w:sz w:val="27"/>
          <w:szCs w:val="27"/>
          <w:lang w:val="pt-BR"/>
        </w:rPr>
        <w:br/>
        <w:t xml:space="preserve">- PARÂMETROS: WBC, LY%, MO%, GR%, LY, MO, GR, RBC, HGB, HCT, MCV, MCH, MCHC, RDW-CV, RDWSD, PLT, PCT, MPV, PDW; - MÉTODOS DE MEDIÇÃO: WBC, RBC, PLT – MÉTODO DE IMPEDÂNCIA; HCT – CALCULADO PELO HISTOGRAMA; HGB – DETECÇÃO ÓPTICA DE CIANOMETAHEMOGLOBINA; WBC DIFERENCIAL – CALCULADO PELO HISTOGRAMA; - </w:t>
      </w:r>
      <w:r>
        <w:rPr>
          <w:rFonts w:ascii="Tw Cen MT" w:hAnsi="Tw Cen MT"/>
          <w:b/>
          <w:color w:val="000000"/>
          <w:sz w:val="27"/>
          <w:szCs w:val="27"/>
          <w:lang w:val="pt-BR"/>
        </w:rPr>
        <w:t>MODOS DE MEDIÇÃO: ABERTO, FECHADO</w:t>
      </w:r>
      <w:r>
        <w:rPr>
          <w:rFonts w:ascii="Tw Cen MT" w:hAnsi="Tw Cen MT"/>
          <w:color w:val="000000"/>
          <w:sz w:val="27"/>
          <w:szCs w:val="27"/>
          <w:lang w:val="pt-BR"/>
        </w:rPr>
        <w:t>, PRÉ - DILUIÇÃO, ALTOWBC, BAIXO WBC, CAPILAR; - TEMPO DE CONTAGEM: 60 SEG/AMOSTRA (MODO ABERTO);</w:t>
      </w:r>
      <w:proofErr w:type="gramEnd"/>
    </w:p>
    <w:p w:rsidR="003B6BF8" w:rsidRDefault="003B6BF8" w:rsidP="003B6BF8">
      <w:pPr>
        <w:jc w:val="both"/>
        <w:outlineLvl w:val="0"/>
        <w:rPr>
          <w:rFonts w:ascii="Tw Cen MT" w:eastAsia="MS UI Gothic" w:hAnsi="Tw Cen MT" w:cs="Calibri"/>
          <w:sz w:val="27"/>
          <w:szCs w:val="27"/>
        </w:rPr>
      </w:pPr>
    </w:p>
    <w:p w:rsidR="003B6BF8" w:rsidRDefault="003B6BF8" w:rsidP="003B6BF8">
      <w:pPr>
        <w:jc w:val="both"/>
        <w:rPr>
          <w:rFonts w:ascii="Tw Cen MT" w:eastAsia="MS UI Gothic" w:hAnsi="Tw Cen MT" w:cs="Calibri"/>
          <w:sz w:val="27"/>
          <w:szCs w:val="27"/>
        </w:rPr>
      </w:pPr>
      <w:r>
        <w:rPr>
          <w:rFonts w:ascii="Tw Cen MT" w:eastAsia="MS UI Gothic" w:hAnsi="Tw Cen MT" w:cs="Calibri"/>
          <w:b/>
          <w:sz w:val="27"/>
          <w:szCs w:val="27"/>
        </w:rPr>
        <w:t xml:space="preserve">2 - </w:t>
      </w:r>
      <w:r>
        <w:rPr>
          <w:rFonts w:ascii="Tw Cen MT" w:eastAsia="MS UI Gothic" w:hAnsi="Tw Cen MT" w:cs="Calibri"/>
          <w:sz w:val="27"/>
          <w:szCs w:val="27"/>
        </w:rPr>
        <w:t xml:space="preserve">O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equipamento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objeto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desta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licitação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deverá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ser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entregue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em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, </w:t>
      </w:r>
      <w:r>
        <w:rPr>
          <w:rFonts w:ascii="Tw Cen MT" w:eastAsia="MS UI Gothic" w:hAnsi="Tw Cen MT" w:cs="Calibri"/>
          <w:b/>
          <w:sz w:val="27"/>
          <w:szCs w:val="27"/>
        </w:rPr>
        <w:t xml:space="preserve">no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máximo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, </w:t>
      </w:r>
      <w:r>
        <w:rPr>
          <w:rFonts w:ascii="Tw Cen MT" w:eastAsia="MS UI Gothic" w:hAnsi="Tw Cen MT" w:cs="Calibri"/>
          <w:sz w:val="27"/>
          <w:szCs w:val="27"/>
        </w:rPr>
        <w:br/>
      </w:r>
      <w:r>
        <w:rPr>
          <w:rFonts w:ascii="Tw Cen MT" w:eastAsia="MS UI Gothic" w:hAnsi="Tw Cen MT" w:cs="Calibri"/>
          <w:b/>
          <w:sz w:val="27"/>
          <w:szCs w:val="27"/>
        </w:rPr>
        <w:t>20 (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vinte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) </w:t>
      </w:r>
      <w:proofErr w:type="spellStart"/>
      <w:proofErr w:type="gramStart"/>
      <w:r>
        <w:rPr>
          <w:rFonts w:ascii="Tw Cen MT" w:eastAsia="MS UI Gothic" w:hAnsi="Tw Cen MT" w:cs="Calibri"/>
          <w:b/>
          <w:sz w:val="27"/>
          <w:szCs w:val="27"/>
        </w:rPr>
        <w:t>dias</w:t>
      </w:r>
      <w:proofErr w:type="spellEnd"/>
      <w:proofErr w:type="gramEnd"/>
      <w:r>
        <w:rPr>
          <w:rFonts w:ascii="Tw Cen MT" w:eastAsia="MS UI Gothic" w:hAnsi="Tw Cen MT" w:cs="Calibri"/>
          <w:sz w:val="27"/>
          <w:szCs w:val="27"/>
        </w:rPr>
        <w:t xml:space="preserve">,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contados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da data de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expedição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da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ordem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de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entrega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,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conforme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as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condições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estabelecidas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no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edital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e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anexos</w:t>
      </w:r>
      <w:proofErr w:type="spellEnd"/>
      <w:r>
        <w:rPr>
          <w:rFonts w:ascii="Tw Cen MT" w:eastAsia="MS UI Gothic" w:hAnsi="Tw Cen MT" w:cs="Calibri"/>
          <w:sz w:val="27"/>
          <w:szCs w:val="27"/>
        </w:rPr>
        <w:t>.</w:t>
      </w:r>
    </w:p>
    <w:p w:rsidR="003B6BF8" w:rsidRDefault="003B6BF8" w:rsidP="003B6BF8">
      <w:pPr>
        <w:jc w:val="both"/>
        <w:rPr>
          <w:rFonts w:ascii="Tw Cen MT" w:eastAsia="MS UI Gothic" w:hAnsi="Tw Cen MT" w:cs="Calibri"/>
          <w:sz w:val="27"/>
          <w:szCs w:val="27"/>
        </w:rPr>
      </w:pPr>
    </w:p>
    <w:p w:rsidR="003B6BF8" w:rsidRDefault="003B6BF8" w:rsidP="003B6BF8">
      <w:pPr>
        <w:jc w:val="both"/>
        <w:rPr>
          <w:rFonts w:ascii="Tw Cen MT" w:eastAsia="MS UI Gothic" w:hAnsi="Tw Cen MT" w:cs="Calibri"/>
          <w:sz w:val="27"/>
          <w:szCs w:val="27"/>
        </w:rPr>
      </w:pPr>
      <w:r>
        <w:rPr>
          <w:rFonts w:ascii="Tw Cen MT" w:eastAsia="MS UI Gothic" w:hAnsi="Tw Cen MT" w:cs="Calibri"/>
          <w:b/>
          <w:sz w:val="27"/>
          <w:szCs w:val="27"/>
        </w:rPr>
        <w:t>3 -</w:t>
      </w:r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Despesa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estimada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do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objeto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da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presente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licitação: </w:t>
      </w:r>
      <w:r>
        <w:rPr>
          <w:rFonts w:ascii="Tw Cen MT" w:eastAsia="MS UI Gothic" w:hAnsi="Tw Cen MT" w:cs="Calibri"/>
          <w:b/>
          <w:sz w:val="27"/>
          <w:szCs w:val="27"/>
        </w:rPr>
        <w:t>R$ 47.166,67 (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quarente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e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sete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mil, cento e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sessenta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e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seis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reias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e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sessenta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e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sete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centavos)</w:t>
      </w:r>
    </w:p>
    <w:p w:rsidR="003B6BF8" w:rsidRDefault="003B6BF8" w:rsidP="003B6BF8">
      <w:pPr>
        <w:autoSpaceDE w:val="0"/>
        <w:autoSpaceDN w:val="0"/>
        <w:adjustRightInd w:val="0"/>
        <w:rPr>
          <w:rFonts w:ascii="Tw Cen MT" w:eastAsia="MS UI Gothic" w:hAnsi="Tw Cen MT" w:cs="Calibri"/>
          <w:sz w:val="27"/>
          <w:szCs w:val="27"/>
        </w:rPr>
      </w:pPr>
      <w:r>
        <w:rPr>
          <w:rFonts w:ascii="Tw Cen MT" w:eastAsia="MS UI Gothic" w:hAnsi="Tw Cen MT"/>
          <w:b/>
          <w:color w:val="000000"/>
          <w:sz w:val="27"/>
          <w:szCs w:val="27"/>
        </w:rPr>
        <w:t xml:space="preserve"> </w:t>
      </w:r>
    </w:p>
    <w:p w:rsidR="003B6BF8" w:rsidRDefault="003B6BF8" w:rsidP="003B6BF8">
      <w:pPr>
        <w:jc w:val="both"/>
        <w:rPr>
          <w:rFonts w:ascii="Tw Cen MT" w:eastAsia="MS UI Gothic" w:hAnsi="Tw Cen MT" w:cs="Calibri"/>
          <w:sz w:val="27"/>
          <w:szCs w:val="27"/>
        </w:rPr>
      </w:pPr>
      <w:r>
        <w:rPr>
          <w:rFonts w:ascii="Tw Cen MT" w:eastAsia="MS UI Gothic" w:hAnsi="Tw Cen MT" w:cs="Calibri"/>
          <w:b/>
          <w:sz w:val="27"/>
          <w:szCs w:val="27"/>
        </w:rPr>
        <w:t>4 –</w:t>
      </w:r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Deverá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ser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emitida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nota fiscal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em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nome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de:</w:t>
      </w:r>
      <w:r>
        <w:rPr>
          <w:rFonts w:ascii="Tw Cen MT" w:eastAsia="MS UI Gothic" w:hAnsi="Tw Cen MT" w:cs="Calibri"/>
          <w:sz w:val="27"/>
          <w:szCs w:val="27"/>
        </w:rPr>
        <w:t xml:space="preserve"> </w:t>
      </w:r>
      <w:r>
        <w:rPr>
          <w:rFonts w:ascii="Tw Cen MT" w:eastAsia="MS UI Gothic" w:hAnsi="Tw Cen MT" w:cs="Calibri"/>
          <w:sz w:val="27"/>
          <w:szCs w:val="27"/>
          <w:highlight w:val="yellow"/>
        </w:rPr>
        <w:t xml:space="preserve">Fundo Municipal da </w:t>
      </w:r>
      <w:proofErr w:type="spellStart"/>
      <w:r>
        <w:rPr>
          <w:rFonts w:ascii="Tw Cen MT" w:eastAsia="MS UI Gothic" w:hAnsi="Tw Cen MT" w:cs="Calibri"/>
          <w:sz w:val="27"/>
          <w:szCs w:val="27"/>
          <w:highlight w:val="yellow"/>
        </w:rPr>
        <w:t>Saúde</w:t>
      </w:r>
      <w:proofErr w:type="spellEnd"/>
      <w:r>
        <w:rPr>
          <w:rFonts w:ascii="Tw Cen MT" w:eastAsia="MS UI Gothic" w:hAnsi="Tw Cen MT" w:cs="Calibri"/>
          <w:sz w:val="27"/>
          <w:szCs w:val="27"/>
          <w:highlight w:val="yellow"/>
        </w:rPr>
        <w:t xml:space="preserve"> de Fernando Prestes, CNPJ nº 11.580.190/0001-80, </w:t>
      </w:r>
      <w:proofErr w:type="spellStart"/>
      <w:r>
        <w:rPr>
          <w:rFonts w:ascii="Tw Cen MT" w:eastAsia="MS UI Gothic" w:hAnsi="Tw Cen MT" w:cs="Calibri"/>
          <w:sz w:val="27"/>
          <w:szCs w:val="27"/>
          <w:highlight w:val="yellow"/>
        </w:rPr>
        <w:t>Rua</w:t>
      </w:r>
      <w:proofErr w:type="spellEnd"/>
      <w:r>
        <w:rPr>
          <w:rFonts w:ascii="Tw Cen MT" w:eastAsia="MS UI Gothic" w:hAnsi="Tw Cen MT" w:cs="Calibri"/>
          <w:sz w:val="27"/>
          <w:szCs w:val="27"/>
          <w:highlight w:val="yellow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  <w:highlight w:val="yellow"/>
        </w:rPr>
        <w:t>Clélia</w:t>
      </w:r>
      <w:proofErr w:type="spellEnd"/>
      <w:r>
        <w:rPr>
          <w:rFonts w:ascii="Tw Cen MT" w:eastAsia="MS UI Gothic" w:hAnsi="Tw Cen MT" w:cs="Calibri"/>
          <w:sz w:val="27"/>
          <w:szCs w:val="27"/>
          <w:highlight w:val="yellow"/>
        </w:rPr>
        <w:t xml:space="preserve"> Machado de </w:t>
      </w:r>
      <w:proofErr w:type="spellStart"/>
      <w:r>
        <w:rPr>
          <w:rFonts w:ascii="Tw Cen MT" w:eastAsia="MS UI Gothic" w:hAnsi="Tw Cen MT" w:cs="Calibri"/>
          <w:sz w:val="27"/>
          <w:szCs w:val="27"/>
          <w:highlight w:val="yellow"/>
        </w:rPr>
        <w:t>Freitas</w:t>
      </w:r>
      <w:proofErr w:type="spellEnd"/>
      <w:r>
        <w:rPr>
          <w:rFonts w:ascii="Tw Cen MT" w:eastAsia="MS UI Gothic" w:hAnsi="Tw Cen MT" w:cs="Calibri"/>
          <w:sz w:val="27"/>
          <w:szCs w:val="27"/>
          <w:highlight w:val="yellow"/>
        </w:rPr>
        <w:t xml:space="preserve">, nº 320, </w:t>
      </w:r>
      <w:proofErr w:type="spellStart"/>
      <w:r>
        <w:rPr>
          <w:rFonts w:ascii="Tw Cen MT" w:eastAsia="MS UI Gothic" w:hAnsi="Tw Cen MT" w:cs="Calibri"/>
          <w:sz w:val="27"/>
          <w:szCs w:val="27"/>
          <w:highlight w:val="yellow"/>
        </w:rPr>
        <w:t>Jardim</w:t>
      </w:r>
      <w:proofErr w:type="spellEnd"/>
      <w:r>
        <w:rPr>
          <w:rFonts w:ascii="Tw Cen MT" w:eastAsia="MS UI Gothic" w:hAnsi="Tw Cen MT" w:cs="Calibri"/>
          <w:sz w:val="27"/>
          <w:szCs w:val="27"/>
          <w:highlight w:val="yellow"/>
        </w:rPr>
        <w:t xml:space="preserve"> Santo Antonio, </w:t>
      </w:r>
      <w:proofErr w:type="spellStart"/>
      <w:r>
        <w:rPr>
          <w:rFonts w:ascii="Tw Cen MT" w:eastAsia="MS UI Gothic" w:hAnsi="Tw Cen MT" w:cs="Calibri"/>
          <w:sz w:val="27"/>
          <w:szCs w:val="27"/>
          <w:highlight w:val="yellow"/>
        </w:rPr>
        <w:t>cidade</w:t>
      </w:r>
      <w:proofErr w:type="spellEnd"/>
      <w:r>
        <w:rPr>
          <w:rFonts w:ascii="Tw Cen MT" w:eastAsia="MS UI Gothic" w:hAnsi="Tw Cen MT" w:cs="Calibri"/>
          <w:sz w:val="27"/>
          <w:szCs w:val="27"/>
          <w:highlight w:val="yellow"/>
        </w:rPr>
        <w:t xml:space="preserve"> de Fernando Prestes – CEP. 15.940-000, </w:t>
      </w:r>
      <w:proofErr w:type="spellStart"/>
      <w:r>
        <w:rPr>
          <w:rFonts w:ascii="Tw Cen MT" w:eastAsia="MS UI Gothic" w:hAnsi="Tw Cen MT" w:cs="Calibri"/>
          <w:sz w:val="27"/>
          <w:szCs w:val="27"/>
          <w:highlight w:val="yellow"/>
        </w:rPr>
        <w:t>Fone</w:t>
      </w:r>
      <w:proofErr w:type="spellEnd"/>
      <w:r>
        <w:rPr>
          <w:rFonts w:ascii="Tw Cen MT" w:eastAsia="MS UI Gothic" w:hAnsi="Tw Cen MT" w:cs="Calibri"/>
          <w:sz w:val="27"/>
          <w:szCs w:val="27"/>
          <w:highlight w:val="yellow"/>
        </w:rPr>
        <w:t xml:space="preserve"> 16 3258-4100, </w:t>
      </w:r>
      <w:proofErr w:type="spellStart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>onde</w:t>
      </w:r>
      <w:proofErr w:type="spellEnd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 xml:space="preserve"> </w:t>
      </w:r>
      <w:proofErr w:type="spellStart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>também</w:t>
      </w:r>
      <w:proofErr w:type="spellEnd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 xml:space="preserve"> </w:t>
      </w:r>
      <w:proofErr w:type="spellStart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>deverá</w:t>
      </w:r>
      <w:proofErr w:type="spellEnd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 xml:space="preserve"> </w:t>
      </w:r>
      <w:proofErr w:type="spellStart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>constar</w:t>
      </w:r>
      <w:proofErr w:type="spellEnd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 xml:space="preserve"> o </w:t>
      </w:r>
      <w:proofErr w:type="spellStart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>número</w:t>
      </w:r>
      <w:proofErr w:type="spellEnd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 xml:space="preserve"> do </w:t>
      </w:r>
      <w:proofErr w:type="spellStart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>convênio</w:t>
      </w:r>
      <w:proofErr w:type="spellEnd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 xml:space="preserve"> (</w:t>
      </w:r>
      <w:proofErr w:type="spellStart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>Convênio</w:t>
      </w:r>
      <w:proofErr w:type="spellEnd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 xml:space="preserve"> nº 00399/2019 – </w:t>
      </w:r>
      <w:proofErr w:type="spellStart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>Processo</w:t>
      </w:r>
      <w:proofErr w:type="spellEnd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 xml:space="preserve"> nº 0000000739971/2019), do </w:t>
      </w:r>
      <w:proofErr w:type="spellStart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>processo</w:t>
      </w:r>
      <w:proofErr w:type="spellEnd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 xml:space="preserve"> e do </w:t>
      </w:r>
      <w:proofErr w:type="spellStart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>pregão</w:t>
      </w:r>
      <w:proofErr w:type="spellEnd"/>
      <w:proofErr w:type="gramStart"/>
      <w:r>
        <w:rPr>
          <w:rFonts w:ascii="Tw Cen MT" w:eastAsia="MS UI Gothic" w:hAnsi="Tw Cen MT" w:cs="Calibri"/>
          <w:b/>
          <w:sz w:val="27"/>
          <w:szCs w:val="27"/>
          <w:highlight w:val="yellow"/>
        </w:rPr>
        <w:t>.</w:t>
      </w:r>
      <w:r>
        <w:rPr>
          <w:rFonts w:ascii="Tw Cen MT" w:eastAsia="MS UI Gothic" w:hAnsi="Tw Cen MT" w:cs="Calibri"/>
          <w:sz w:val="27"/>
          <w:szCs w:val="27"/>
        </w:rPr>
        <w:t>.</w:t>
      </w:r>
      <w:proofErr w:type="gramEnd"/>
    </w:p>
    <w:p w:rsidR="003B6BF8" w:rsidRDefault="003B6BF8" w:rsidP="003B6BF8">
      <w:pPr>
        <w:jc w:val="both"/>
        <w:rPr>
          <w:rFonts w:ascii="Tw Cen MT" w:eastAsia="MS UI Gothic" w:hAnsi="Tw Cen MT" w:cs="Calibri"/>
          <w:sz w:val="27"/>
          <w:szCs w:val="27"/>
        </w:rPr>
      </w:pPr>
    </w:p>
    <w:p w:rsidR="003B6BF8" w:rsidRDefault="003B6BF8" w:rsidP="003B6BF8">
      <w:pPr>
        <w:jc w:val="both"/>
        <w:rPr>
          <w:rFonts w:ascii="Tw Cen MT" w:eastAsia="MS UI Gothic" w:hAnsi="Tw Cen MT" w:cs="Calibri"/>
          <w:sz w:val="27"/>
          <w:szCs w:val="27"/>
        </w:rPr>
      </w:pPr>
      <w:r>
        <w:rPr>
          <w:rFonts w:ascii="Tw Cen MT" w:eastAsia="MS UI Gothic" w:hAnsi="Tw Cen MT" w:cs="Calibri"/>
          <w:b/>
          <w:sz w:val="27"/>
          <w:szCs w:val="27"/>
        </w:rPr>
        <w:t>5 -</w:t>
      </w:r>
      <w:r>
        <w:rPr>
          <w:rFonts w:ascii="Tw Cen MT" w:eastAsia="MS UI Gothic" w:hAnsi="Tw Cen MT" w:cs="Calibri"/>
          <w:sz w:val="27"/>
          <w:szCs w:val="27"/>
        </w:rPr>
        <w:t xml:space="preserve"> </w:t>
      </w:r>
      <w:r>
        <w:rPr>
          <w:rFonts w:ascii="Tw Cen MT" w:eastAsia="MS UI Gothic" w:hAnsi="Tw Cen MT" w:cs="Calibri"/>
          <w:b/>
          <w:sz w:val="27"/>
          <w:szCs w:val="27"/>
        </w:rPr>
        <w:t xml:space="preserve">A </w:t>
      </w:r>
      <w:proofErr w:type="spellStart"/>
      <w:r>
        <w:rPr>
          <w:rFonts w:ascii="Tw Cen MT" w:eastAsia="MS UI Gothic" w:hAnsi="Tw Cen MT" w:cs="Calibri"/>
          <w:b/>
          <w:sz w:val="27"/>
          <w:szCs w:val="27"/>
        </w:rPr>
        <w:t>entrega</w:t>
      </w:r>
      <w:proofErr w:type="spellEnd"/>
      <w:r>
        <w:rPr>
          <w:rFonts w:ascii="Tw Cen MT" w:eastAsia="MS UI Gothic" w:hAnsi="Tw Cen MT" w:cs="Calibri"/>
          <w:b/>
          <w:sz w:val="27"/>
          <w:szCs w:val="27"/>
        </w:rPr>
        <w:t xml:space="preserve"> </w:t>
      </w:r>
      <w:r>
        <w:rPr>
          <w:rFonts w:ascii="Tw Cen MT" w:eastAsia="MS UI Gothic" w:hAnsi="Tw Cen MT" w:cs="Calibri"/>
          <w:sz w:val="27"/>
          <w:szCs w:val="27"/>
        </w:rPr>
        <w:t xml:space="preserve">do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equipamento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deverá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ser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realizada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na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Unidade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Básica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de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Saúde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“Bento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Franzoni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”,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localizada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na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Rua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Clélia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Machado de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Freitas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, nº 320,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Jardim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Santo Antonio,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nesta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cidade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de Fernando Prestes, das 07.00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às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17:00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horas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,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em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boas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condições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de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funcionamento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e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uso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imediato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, de forma a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não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ser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danificado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durante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a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operação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de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transporte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,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carga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e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descarga</w:t>
      </w:r>
      <w:proofErr w:type="spellEnd"/>
      <w:r>
        <w:rPr>
          <w:rFonts w:ascii="Tw Cen MT" w:eastAsia="MS UI Gothic" w:hAnsi="Tw Cen MT" w:cs="Calibri"/>
          <w:sz w:val="27"/>
          <w:szCs w:val="27"/>
        </w:rPr>
        <w:t>.</w:t>
      </w:r>
    </w:p>
    <w:p w:rsidR="003B6BF8" w:rsidRDefault="003B6BF8" w:rsidP="003B6BF8">
      <w:pPr>
        <w:jc w:val="both"/>
        <w:rPr>
          <w:rFonts w:ascii="Tw Cen MT" w:eastAsia="MS UI Gothic" w:hAnsi="Tw Cen MT" w:cs="Calibri"/>
          <w:sz w:val="27"/>
          <w:szCs w:val="27"/>
        </w:rPr>
      </w:pPr>
    </w:p>
    <w:p w:rsidR="003B6BF8" w:rsidRDefault="003B6BF8" w:rsidP="003B6BF8">
      <w:pPr>
        <w:jc w:val="both"/>
        <w:rPr>
          <w:rFonts w:ascii="Tw Cen MT" w:eastAsia="MS UI Gothic" w:hAnsi="Tw Cen MT" w:cs="Calibri"/>
          <w:sz w:val="27"/>
          <w:szCs w:val="27"/>
        </w:rPr>
      </w:pPr>
      <w:r>
        <w:rPr>
          <w:rFonts w:ascii="Tw Cen MT" w:eastAsia="MS UI Gothic" w:hAnsi="Tw Cen MT" w:cs="Calibri"/>
          <w:sz w:val="27"/>
          <w:szCs w:val="27"/>
        </w:rPr>
        <w:t xml:space="preserve">6 – </w:t>
      </w:r>
      <w:r>
        <w:rPr>
          <w:rFonts w:ascii="Tw Cen MT" w:eastAsia="MS UI Gothic" w:hAnsi="Tw Cen MT" w:cs="Calibri"/>
          <w:b/>
          <w:sz w:val="27"/>
          <w:szCs w:val="27"/>
        </w:rPr>
        <w:t>PRAZO DE GARANTIA:</w:t>
      </w:r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mínimo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de 12 (doze)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meses</w:t>
      </w:r>
      <w:proofErr w:type="spellEnd"/>
      <w:r>
        <w:rPr>
          <w:rFonts w:ascii="Tw Cen MT" w:eastAsia="MS UI Gothic" w:hAnsi="Tw Cen MT" w:cs="Calibri"/>
          <w:sz w:val="27"/>
          <w:szCs w:val="27"/>
        </w:rPr>
        <w:t>.</w:t>
      </w:r>
    </w:p>
    <w:p w:rsidR="003B6BF8" w:rsidRDefault="003B6BF8" w:rsidP="003B6BF8">
      <w:pPr>
        <w:jc w:val="both"/>
        <w:rPr>
          <w:rFonts w:ascii="Tw Cen MT" w:eastAsia="MS UI Gothic" w:hAnsi="Tw Cen MT" w:cs="Calibri"/>
          <w:sz w:val="27"/>
          <w:szCs w:val="27"/>
        </w:rPr>
      </w:pPr>
    </w:p>
    <w:p w:rsidR="003B6BF8" w:rsidRDefault="003B6BF8" w:rsidP="003B6BF8">
      <w:pPr>
        <w:jc w:val="both"/>
        <w:rPr>
          <w:rFonts w:ascii="Tw Cen MT" w:eastAsia="MS UI Gothic" w:hAnsi="Tw Cen MT" w:cs="Calibri"/>
          <w:sz w:val="27"/>
          <w:szCs w:val="27"/>
          <w:u w:val="single"/>
        </w:rPr>
      </w:pPr>
      <w:r>
        <w:rPr>
          <w:rFonts w:ascii="Tw Cen MT" w:eastAsia="MS UI Gothic" w:hAnsi="Tw Cen MT" w:cs="Calibri"/>
          <w:sz w:val="27"/>
          <w:szCs w:val="27"/>
          <w:u w:val="single"/>
        </w:rPr>
        <w:lastRenderedPageBreak/>
        <w:t>Fernando Prestes</w:t>
      </w:r>
      <w:r>
        <w:rPr>
          <w:rFonts w:ascii="Tw Cen MT" w:eastAsia="MS UI Gothic" w:hAnsi="Tw Cen MT" w:cs="Calibri"/>
          <w:sz w:val="27"/>
          <w:szCs w:val="27"/>
        </w:rPr>
        <w:t xml:space="preserve">, </w:t>
      </w:r>
      <w:proofErr w:type="gramStart"/>
      <w:r>
        <w:rPr>
          <w:rFonts w:ascii="Tw Cen MT" w:eastAsia="MS UI Gothic" w:hAnsi="Tw Cen MT" w:cs="Calibri"/>
          <w:sz w:val="27"/>
          <w:szCs w:val="27"/>
        </w:rPr>
        <w:t>05 de</w:t>
      </w:r>
      <w:proofErr w:type="gramEnd"/>
      <w:r>
        <w:rPr>
          <w:rFonts w:ascii="Tw Cen MT" w:eastAsia="MS UI Gothic" w:hAnsi="Tw Cen MT" w:cs="Calibri"/>
          <w:sz w:val="27"/>
          <w:szCs w:val="27"/>
        </w:rPr>
        <w:t xml:space="preserve"> </w:t>
      </w:r>
      <w:proofErr w:type="spellStart"/>
      <w:r>
        <w:rPr>
          <w:rFonts w:ascii="Tw Cen MT" w:eastAsia="MS UI Gothic" w:hAnsi="Tw Cen MT" w:cs="Calibri"/>
          <w:sz w:val="27"/>
          <w:szCs w:val="27"/>
        </w:rPr>
        <w:t>outubro</w:t>
      </w:r>
      <w:proofErr w:type="spellEnd"/>
      <w:r>
        <w:rPr>
          <w:rFonts w:ascii="Tw Cen MT" w:eastAsia="MS UI Gothic" w:hAnsi="Tw Cen MT" w:cs="Calibri"/>
          <w:sz w:val="27"/>
          <w:szCs w:val="27"/>
        </w:rPr>
        <w:t xml:space="preserve"> de 2021.</w:t>
      </w:r>
    </w:p>
    <w:p w:rsidR="003B6BF8" w:rsidRDefault="003B6BF8" w:rsidP="003B6BF8">
      <w:pPr>
        <w:jc w:val="both"/>
        <w:rPr>
          <w:rFonts w:ascii="Tw Cen MT" w:eastAsia="MS UI Gothic" w:hAnsi="Tw Cen MT" w:cs="Calibri"/>
          <w:sz w:val="27"/>
          <w:szCs w:val="27"/>
          <w:u w:val="single"/>
        </w:rPr>
      </w:pPr>
    </w:p>
    <w:p w:rsidR="003B6BF8" w:rsidRDefault="003B6BF8" w:rsidP="003B6BF8">
      <w:pPr>
        <w:jc w:val="both"/>
        <w:rPr>
          <w:rFonts w:ascii="Tw Cen MT" w:eastAsia="MS UI Gothic" w:hAnsi="Tw Cen MT" w:cs="Calibri"/>
          <w:sz w:val="27"/>
          <w:szCs w:val="27"/>
          <w:u w:val="single"/>
        </w:rPr>
      </w:pPr>
    </w:p>
    <w:p w:rsidR="003B6BF8" w:rsidRDefault="003B6BF8" w:rsidP="003B6BF8">
      <w:pPr>
        <w:jc w:val="center"/>
        <w:rPr>
          <w:rFonts w:ascii="Tw Cen MT" w:eastAsia="MS UI Gothic" w:hAnsi="Tw Cen MT" w:cs="Calibri"/>
          <w:b/>
          <w:bCs/>
          <w:sz w:val="27"/>
          <w:szCs w:val="27"/>
        </w:rPr>
      </w:pPr>
      <w:r>
        <w:rPr>
          <w:rFonts w:ascii="Tw Cen MT" w:eastAsia="MS UI Gothic" w:hAnsi="Tw Cen MT" w:cs="Calibri"/>
          <w:b/>
          <w:sz w:val="27"/>
          <w:szCs w:val="27"/>
        </w:rPr>
        <w:t>Maria Ester Tasso Amado</w:t>
      </w:r>
    </w:p>
    <w:p w:rsidR="003B6BF8" w:rsidRDefault="003B6BF8" w:rsidP="003B6BF8">
      <w:pPr>
        <w:jc w:val="center"/>
        <w:rPr>
          <w:rFonts w:ascii="Tw Cen MT" w:eastAsia="MS UI Gothic" w:hAnsi="Tw Cen MT" w:cs="Calibri"/>
          <w:bCs/>
          <w:sz w:val="27"/>
          <w:szCs w:val="27"/>
        </w:rPr>
      </w:pPr>
      <w:proofErr w:type="spellStart"/>
      <w:r>
        <w:rPr>
          <w:rFonts w:ascii="Tw Cen MT" w:eastAsia="MS UI Gothic" w:hAnsi="Tw Cen MT" w:cs="Calibri"/>
          <w:bCs/>
          <w:sz w:val="27"/>
          <w:szCs w:val="27"/>
        </w:rPr>
        <w:t>Secretária</w:t>
      </w:r>
      <w:proofErr w:type="spellEnd"/>
      <w:r>
        <w:rPr>
          <w:rFonts w:ascii="Tw Cen MT" w:eastAsia="MS UI Gothic" w:hAnsi="Tw Cen MT" w:cs="Calibri"/>
          <w:bCs/>
          <w:sz w:val="27"/>
          <w:szCs w:val="27"/>
        </w:rPr>
        <w:t xml:space="preserve"> Municipal de </w:t>
      </w:r>
      <w:proofErr w:type="spellStart"/>
      <w:r>
        <w:rPr>
          <w:rFonts w:ascii="Tw Cen MT" w:eastAsia="MS UI Gothic" w:hAnsi="Tw Cen MT" w:cs="Calibri"/>
          <w:bCs/>
          <w:sz w:val="27"/>
          <w:szCs w:val="27"/>
        </w:rPr>
        <w:t>Saúde</w:t>
      </w:r>
      <w:proofErr w:type="spellEnd"/>
    </w:p>
    <w:p w:rsidR="00861DA5" w:rsidRDefault="00861DA5"/>
    <w:sectPr w:rsidR="00861DA5" w:rsidSect="003B6BF8">
      <w:headerReference w:type="default" r:id="rId6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77" w:rsidRDefault="00CF2877" w:rsidP="003B6BF8">
      <w:r>
        <w:separator/>
      </w:r>
    </w:p>
  </w:endnote>
  <w:endnote w:type="continuationSeparator" w:id="0">
    <w:p w:rsidR="00CF2877" w:rsidRDefault="00CF2877" w:rsidP="003B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77" w:rsidRDefault="00CF2877" w:rsidP="003B6BF8">
      <w:r>
        <w:separator/>
      </w:r>
    </w:p>
  </w:footnote>
  <w:footnote w:type="continuationSeparator" w:id="0">
    <w:p w:rsidR="00CF2877" w:rsidRDefault="00CF2877" w:rsidP="003B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BF8" w:rsidRPr="003B6BF8" w:rsidRDefault="003B6BF8" w:rsidP="003B6BF8">
    <w:pPr>
      <w:pStyle w:val="Cabealho"/>
      <w:jc w:val="center"/>
      <w:rPr>
        <w:rFonts w:ascii="Arial Rounded MT Bold" w:eastAsiaTheme="minorHAnsi" w:hAnsi="Arial Rounded MT Bold" w:cs="Aparajita"/>
        <w:noProof/>
        <w:color w:val="000000" w:themeColor="text1"/>
        <w:sz w:val="28"/>
        <w:szCs w:val="28"/>
        <w:lang w:val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B6BF8">
      <w:rPr>
        <w:rFonts w:ascii="Arial Rounded MT Bold" w:eastAsiaTheme="minorHAnsi" w:hAnsi="Arial Rounded MT Bold" w:cs="Aparajita"/>
        <w:noProof/>
        <w:color w:val="000000" w:themeColor="text1"/>
        <w:sz w:val="28"/>
        <w:szCs w:val="28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200F4" wp14:editId="780B5113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3B6BF8" w:rsidRDefault="003B6BF8" w:rsidP="003B6BF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200F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3B6BF8" w:rsidRDefault="003B6BF8" w:rsidP="003B6BF8"/>
                </w:txbxContent>
              </v:textbox>
            </v:shape>
          </w:pict>
        </mc:Fallback>
      </mc:AlternateContent>
    </w:r>
    <w:r w:rsidRPr="003B6BF8">
      <w:rPr>
        <w:rFonts w:ascii="Arial Rounded MT Bold" w:eastAsiaTheme="minorHAnsi" w:hAnsi="Arial Rounded MT Bold" w:cs="Aparajita"/>
        <w:noProof/>
        <w:color w:val="000000" w:themeColor="text1"/>
        <w:sz w:val="28"/>
        <w:szCs w:val="28"/>
        <w:lang w:val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PREFEITURA MUNICIPAL DE FERNANDO PRESTES – SP</w:t>
    </w:r>
  </w:p>
  <w:p w:rsidR="003B6BF8" w:rsidRPr="003B6BF8" w:rsidRDefault="003B6BF8" w:rsidP="003B6BF8">
    <w:pPr>
      <w:tabs>
        <w:tab w:val="center" w:pos="4252"/>
        <w:tab w:val="right" w:pos="8504"/>
      </w:tabs>
      <w:jc w:val="center"/>
      <w:rPr>
        <w:rFonts w:ascii="Aparajita" w:eastAsiaTheme="minorHAnsi" w:hAnsi="Aparajita" w:cs="Aparajita"/>
        <w:noProof/>
        <w:color w:val="000000" w:themeColor="text1"/>
        <w:sz w:val="28"/>
        <w:szCs w:val="28"/>
        <w:lang w:val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B6BF8">
      <w:rPr>
        <w:rFonts w:ascii="Aparajita" w:eastAsiaTheme="minorHAnsi" w:hAnsi="Aparajita" w:cs="Aparajita"/>
        <w:noProof/>
        <w:color w:val="000000" w:themeColor="text1"/>
        <w:sz w:val="28"/>
        <w:szCs w:val="28"/>
        <w:lang w:val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3B6BF8" w:rsidRPr="003B6BF8" w:rsidRDefault="003B6BF8" w:rsidP="003B6BF8">
    <w:pPr>
      <w:tabs>
        <w:tab w:val="center" w:pos="4252"/>
        <w:tab w:val="right" w:pos="8504"/>
      </w:tabs>
      <w:jc w:val="center"/>
      <w:rPr>
        <w:rFonts w:ascii="Aparajita" w:eastAsiaTheme="minorHAnsi" w:hAnsi="Aparajita" w:cs="Aparajita"/>
        <w:noProof/>
        <w:color w:val="000000" w:themeColor="text1"/>
        <w:sz w:val="28"/>
        <w:szCs w:val="28"/>
        <w:lang w:val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B6BF8">
      <w:rPr>
        <w:rFonts w:ascii="Aparajita" w:eastAsiaTheme="minorHAnsi" w:hAnsi="Aparajita" w:cs="Aparajita"/>
        <w:noProof/>
        <w:color w:val="000000" w:themeColor="text1"/>
        <w:sz w:val="28"/>
        <w:szCs w:val="28"/>
        <w:lang w:val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3B6BF8" w:rsidRPr="003B6BF8" w:rsidRDefault="003B6BF8" w:rsidP="003B6BF8">
    <w:pPr>
      <w:tabs>
        <w:tab w:val="center" w:pos="4252"/>
        <w:tab w:val="right" w:pos="8504"/>
      </w:tabs>
      <w:jc w:val="center"/>
      <w:rPr>
        <w:rFonts w:ascii="Aparajita" w:eastAsiaTheme="minorHAnsi" w:hAnsi="Aparajita" w:cs="Aparajita"/>
        <w:color w:val="000000" w:themeColor="text1"/>
        <w:sz w:val="28"/>
        <w:szCs w:val="28"/>
        <w:lang w:val="pt-BR" w:eastAsia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B6BF8">
      <w:rPr>
        <w:rFonts w:ascii="Aparajita" w:eastAsiaTheme="minorHAnsi" w:hAnsi="Aparajita" w:cs="Aparajita"/>
        <w:noProof/>
        <w:color w:val="000000" w:themeColor="text1"/>
        <w:sz w:val="28"/>
        <w:szCs w:val="28"/>
        <w:lang w:val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3B6BF8" w:rsidRPr="003B6BF8" w:rsidRDefault="003B6BF8" w:rsidP="003B6BF8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sz w:val="22"/>
        <w:szCs w:val="22"/>
        <w:lang w:val="pt-BR" w:eastAsia="en-US"/>
      </w:rPr>
    </w:pPr>
  </w:p>
  <w:p w:rsidR="003B6BF8" w:rsidRDefault="003B6BF8">
    <w:pPr>
      <w:pStyle w:val="Cabealho"/>
    </w:pPr>
  </w:p>
  <w:p w:rsidR="003B6BF8" w:rsidRDefault="003B6B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F8"/>
    <w:rsid w:val="003B6BF8"/>
    <w:rsid w:val="00861DA5"/>
    <w:rsid w:val="00C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A165-860E-42E2-B166-0C336C69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6B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6BF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3B6B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BF8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2021-10-06T13:01:00Z</dcterms:created>
  <dcterms:modified xsi:type="dcterms:W3CDTF">2021-10-06T13:02:00Z</dcterms:modified>
</cp:coreProperties>
</file>